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1E686C64" w:rsidR="00FB3613" w:rsidRPr="00FB3613" w:rsidRDefault="00FB36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 xml:space="preserve">Sewer &amp; Sanitation Meeting </w:t>
      </w:r>
      <w:r w:rsidR="006316AC">
        <w:rPr>
          <w:rFonts w:ascii="Cambria" w:hAnsi="Cambria"/>
          <w:b/>
          <w:bCs/>
        </w:rPr>
        <w:t xml:space="preserve">Minutes </w:t>
      </w:r>
    </w:p>
    <w:p w14:paraId="64B2792B" w14:textId="7A24B685" w:rsidR="00FB3613" w:rsidRPr="00FB3613" w:rsidRDefault="006417A5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September</w:t>
      </w:r>
      <w:r w:rsidR="00A83AC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7</w:t>
      </w:r>
      <w:r w:rsidR="00FB3613" w:rsidRPr="00FB3613">
        <w:rPr>
          <w:rFonts w:ascii="Cambria" w:hAnsi="Cambria"/>
          <w:b/>
          <w:bCs/>
        </w:rPr>
        <w:t>, 2021</w:t>
      </w:r>
    </w:p>
    <w:p w14:paraId="2DDF5631" w14:textId="77777777" w:rsidR="00FB3613" w:rsidRPr="00FB3613" w:rsidRDefault="00FB3613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 w:rsidRPr="00FB3613">
        <w:rPr>
          <w:rFonts w:ascii="Cambria" w:hAnsi="Cambria"/>
          <w:b/>
          <w:bCs/>
        </w:rPr>
        <w:t>2:15 PM</w:t>
      </w:r>
    </w:p>
    <w:p w14:paraId="6BFA5B08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7E833BD0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</w:rPr>
      </w:pPr>
    </w:p>
    <w:p w14:paraId="00B65EE1" w14:textId="6694105C" w:rsidR="00FB3613" w:rsidRPr="00FB3613" w:rsidRDefault="0032536B" w:rsidP="00FB3613">
      <w:pPr>
        <w:spacing w:after="0" w:line="240" w:lineRule="auto"/>
        <w:rPr>
          <w:rFonts w:ascii="Cambria" w:hAnsi="Cambria"/>
        </w:rPr>
      </w:pPr>
      <w:r w:rsidRPr="0032536B">
        <w:rPr>
          <w:rFonts w:ascii="Cambria" w:hAnsi="Cambria"/>
          <w:b/>
          <w:bCs/>
        </w:rPr>
        <w:t xml:space="preserve">The Sewer &amp; Sanitation Committee Meeting was called to order at 2:30 pm on Monday, August 2, 2021 at the Marysville Borough Office. Present were Chair Steve Copp council members Dave Magee and </w:t>
      </w:r>
      <w:r>
        <w:rPr>
          <w:rFonts w:ascii="Cambria" w:hAnsi="Cambria"/>
          <w:b/>
          <w:bCs/>
        </w:rPr>
        <w:t>Lehigh Ann Urban</w:t>
      </w:r>
      <w:r w:rsidRPr="0032536B">
        <w:rPr>
          <w:rFonts w:ascii="Cambria" w:hAnsi="Cambria"/>
          <w:b/>
          <w:bCs/>
        </w:rPr>
        <w:t>, Borough Manager Zachary Border, Borough Engineer Greg Rogalski</w:t>
      </w:r>
      <w:r w:rsidR="003A62B5">
        <w:rPr>
          <w:rFonts w:ascii="Cambria" w:hAnsi="Cambria"/>
          <w:b/>
          <w:bCs/>
        </w:rPr>
        <w:t>,</w:t>
      </w:r>
      <w:r w:rsidRPr="0032536B">
        <w:rPr>
          <w:rFonts w:ascii="Cambria" w:hAnsi="Cambria"/>
          <w:b/>
          <w:bCs/>
        </w:rPr>
        <w:t xml:space="preserve"> Sewer Operators Lonnie Sarver and Pete Boele</w:t>
      </w:r>
      <w:r w:rsidRPr="0032536B">
        <w:rPr>
          <w:rFonts w:ascii="Cambria" w:hAnsi="Cambria"/>
          <w:b/>
          <w:bCs/>
        </w:rPr>
        <w:tab/>
        <w:t xml:space="preserve">   </w:t>
      </w:r>
      <w:r w:rsidR="00FB3613" w:rsidRPr="00FB3613">
        <w:rPr>
          <w:rFonts w:ascii="Cambria" w:hAnsi="Cambria"/>
        </w:rPr>
        <w:tab/>
        <w:t xml:space="preserve">   </w:t>
      </w:r>
    </w:p>
    <w:p w14:paraId="6A2C2F4E" w14:textId="34672B12" w:rsid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74EC31AB" w14:textId="77777777" w:rsidR="0032536B" w:rsidRPr="00FB3613" w:rsidRDefault="0032536B" w:rsidP="00FB3613">
      <w:pPr>
        <w:spacing w:after="0" w:line="240" w:lineRule="auto"/>
        <w:rPr>
          <w:rFonts w:ascii="Cambria" w:hAnsi="Cambria"/>
        </w:rPr>
      </w:pPr>
    </w:p>
    <w:p w14:paraId="3C1FB142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New Business</w:t>
      </w:r>
    </w:p>
    <w:p w14:paraId="26DFF65D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10C94EE4" w14:textId="52ECA79C" w:rsidR="000A00FE" w:rsidRDefault="006417A5" w:rsidP="00706ED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90-Gal Flammable Cabinet Self Closing Safety Cabinet Door. </w:t>
      </w:r>
    </w:p>
    <w:p w14:paraId="5BE6E596" w14:textId="15B45BCC" w:rsidR="0032536B" w:rsidRDefault="0032536B" w:rsidP="0032536B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43326944" w14:textId="51299159" w:rsidR="0032536B" w:rsidRDefault="0032536B" w:rsidP="0032536B">
      <w:pPr>
        <w:pStyle w:val="ListParagraph"/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>The borough safety committee recommend a cabinet to be able to store all gas can</w:t>
      </w:r>
      <w:r w:rsidR="003A62B5">
        <w:rPr>
          <w:rFonts w:ascii="Cambria" w:hAnsi="Cambria"/>
        </w:rPr>
        <w:t>s</w:t>
      </w:r>
      <w:r>
        <w:rPr>
          <w:rFonts w:ascii="Cambria" w:hAnsi="Cambria"/>
        </w:rPr>
        <w:t xml:space="preserve"> already filled</w:t>
      </w:r>
      <w:r w:rsidR="003A62B5">
        <w:rPr>
          <w:rFonts w:ascii="Cambria" w:hAnsi="Cambria"/>
        </w:rPr>
        <w:t>.  T</w:t>
      </w:r>
      <w:r>
        <w:rPr>
          <w:rFonts w:ascii="Cambria" w:hAnsi="Cambria"/>
        </w:rPr>
        <w:t>he committee liked the idea but wanted to see other prices so they asked staff to get some more pricing and bring it back next month</w:t>
      </w:r>
      <w:r w:rsidR="003A62B5">
        <w:rPr>
          <w:rFonts w:ascii="Cambria" w:hAnsi="Cambria"/>
        </w:rPr>
        <w:t>.</w:t>
      </w:r>
      <w:r>
        <w:rPr>
          <w:rFonts w:ascii="Cambria" w:hAnsi="Cambria"/>
        </w:rPr>
        <w:t xml:space="preserve">    </w:t>
      </w:r>
    </w:p>
    <w:p w14:paraId="330659EB" w14:textId="77777777" w:rsidR="0032536B" w:rsidRDefault="0032536B" w:rsidP="0032536B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5A384C2D" w14:textId="42B9D84D" w:rsidR="00706ED1" w:rsidRDefault="00706ED1" w:rsidP="00706ED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Tra</w:t>
      </w:r>
      <w:r w:rsidR="003A62B5">
        <w:rPr>
          <w:rFonts w:ascii="Cambria" w:hAnsi="Cambria"/>
        </w:rPr>
        <w:t>i</w:t>
      </w:r>
      <w:r>
        <w:rPr>
          <w:rFonts w:ascii="Cambria" w:hAnsi="Cambria"/>
        </w:rPr>
        <w:t>ler Park</w:t>
      </w:r>
    </w:p>
    <w:p w14:paraId="394E14F1" w14:textId="2EFFE2FF" w:rsidR="0032536B" w:rsidRDefault="0032536B" w:rsidP="0032536B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29B420E3" w14:textId="61EE19EA" w:rsidR="0032536B" w:rsidRDefault="0032536B" w:rsidP="0032536B">
      <w:pPr>
        <w:pStyle w:val="ListParagraph"/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With the recent high rains and </w:t>
      </w:r>
      <w:r w:rsidR="006316AC">
        <w:rPr>
          <w:rFonts w:ascii="Cambria" w:hAnsi="Cambria"/>
        </w:rPr>
        <w:t>issues</w:t>
      </w:r>
      <w:r>
        <w:rPr>
          <w:rFonts w:ascii="Cambria" w:hAnsi="Cambria"/>
        </w:rPr>
        <w:t xml:space="preserve"> the borough had </w:t>
      </w:r>
      <w:r w:rsidR="003A62B5">
        <w:rPr>
          <w:rFonts w:ascii="Cambria" w:hAnsi="Cambria"/>
        </w:rPr>
        <w:t xml:space="preserve">at </w:t>
      </w:r>
      <w:r w:rsidR="006316AC">
        <w:rPr>
          <w:rFonts w:ascii="Cambria" w:hAnsi="Cambria"/>
        </w:rPr>
        <w:t>the</w:t>
      </w:r>
      <w:r>
        <w:rPr>
          <w:rFonts w:ascii="Cambria" w:hAnsi="Cambria"/>
        </w:rPr>
        <w:t xml:space="preserve"> pumping station</w:t>
      </w:r>
      <w:r w:rsidR="003A62B5">
        <w:rPr>
          <w:rFonts w:ascii="Cambria" w:hAnsi="Cambria"/>
        </w:rPr>
        <w:t>.  T</w:t>
      </w:r>
      <w:r>
        <w:rPr>
          <w:rFonts w:ascii="Cambria" w:hAnsi="Cambria"/>
        </w:rPr>
        <w:t xml:space="preserve">he committee wanted investigate if the trailer park added to any of the overflow. Pete and Lonnie will have test the flow to see where its coming from.    </w:t>
      </w:r>
    </w:p>
    <w:p w14:paraId="4E8A698B" w14:textId="77777777" w:rsidR="0032536B" w:rsidRDefault="0032536B" w:rsidP="0032536B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01329825" w14:textId="4149F17A" w:rsidR="00706ED1" w:rsidRDefault="00706ED1" w:rsidP="00706ED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Pump Station 3 </w:t>
      </w:r>
    </w:p>
    <w:p w14:paraId="4CC1A87E" w14:textId="4C10CD5B" w:rsidR="006316AC" w:rsidRDefault="006316AC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3BA2EE55" w14:textId="52C5E8EB" w:rsidR="006316AC" w:rsidRDefault="006316AC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>With the recent high rains, the pumping station was not able to keep up with the flow</w:t>
      </w:r>
      <w:r w:rsidR="003A62B5">
        <w:rPr>
          <w:rFonts w:ascii="Cambria" w:hAnsi="Cambria"/>
        </w:rPr>
        <w:t>.  A discussion</w:t>
      </w:r>
      <w:r>
        <w:rPr>
          <w:rFonts w:ascii="Cambria" w:hAnsi="Cambria"/>
        </w:rPr>
        <w:t xml:space="preserve"> was had with Greg on how to fix the problem. Greg said that when it’s a normal flow everything works the way it should</w:t>
      </w:r>
      <w:r w:rsidR="003A62B5">
        <w:rPr>
          <w:rFonts w:ascii="Cambria" w:hAnsi="Cambria"/>
        </w:rPr>
        <w:t xml:space="preserve">.  The issue occurs </w:t>
      </w:r>
      <w:r>
        <w:rPr>
          <w:rFonts w:ascii="Cambria" w:hAnsi="Cambria"/>
        </w:rPr>
        <w:t>when the flow is higher</w:t>
      </w:r>
      <w:r w:rsidR="003A62B5">
        <w:rPr>
          <w:rFonts w:ascii="Cambria" w:hAnsi="Cambria"/>
        </w:rPr>
        <w:t xml:space="preserve">, </w:t>
      </w:r>
      <w:r>
        <w:rPr>
          <w:rFonts w:ascii="Cambria" w:hAnsi="Cambria"/>
        </w:rPr>
        <w:t>so a bigger pump may be needed. The committee also discussed the issue with sewage backing up into the house at 222 South State Road</w:t>
      </w:r>
      <w:r w:rsidR="003A62B5">
        <w:rPr>
          <w:rFonts w:ascii="Cambria" w:hAnsi="Cambria"/>
        </w:rPr>
        <w:t>.  T</w:t>
      </w:r>
      <w:r>
        <w:rPr>
          <w:rFonts w:ascii="Cambria" w:hAnsi="Cambria"/>
        </w:rPr>
        <w:t>he committee decided to move forward with the check val</w:t>
      </w:r>
      <w:r w:rsidR="003A62B5">
        <w:rPr>
          <w:rFonts w:ascii="Cambria" w:hAnsi="Cambria"/>
        </w:rPr>
        <w:t>v</w:t>
      </w:r>
      <w:r>
        <w:rPr>
          <w:rFonts w:ascii="Cambria" w:hAnsi="Cambria"/>
        </w:rPr>
        <w:t>e and have staff install it</w:t>
      </w:r>
      <w:r w:rsidR="003A62B5">
        <w:rPr>
          <w:rFonts w:ascii="Cambria" w:hAnsi="Cambria"/>
        </w:rPr>
        <w:t xml:space="preserve">.  The borough will </w:t>
      </w:r>
      <w:r>
        <w:rPr>
          <w:rFonts w:ascii="Cambria" w:hAnsi="Cambria"/>
        </w:rPr>
        <w:t xml:space="preserve">create an agreement with the home owner </w:t>
      </w:r>
      <w:r w:rsidR="003A62B5">
        <w:rPr>
          <w:rFonts w:ascii="Cambria" w:hAnsi="Cambria"/>
        </w:rPr>
        <w:t xml:space="preserve">saying </w:t>
      </w:r>
      <w:r>
        <w:rPr>
          <w:rFonts w:ascii="Cambria" w:hAnsi="Cambria"/>
        </w:rPr>
        <w:t>he is responsible for the maintenance</w:t>
      </w:r>
      <w:r w:rsidR="003A62B5">
        <w:rPr>
          <w:rFonts w:ascii="Cambria" w:hAnsi="Cambria"/>
        </w:rPr>
        <w:t>.</w:t>
      </w:r>
    </w:p>
    <w:p w14:paraId="3E5488CC" w14:textId="77777777" w:rsidR="006316AC" w:rsidRDefault="006316AC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2CE72FC2" w14:textId="1FA7B346" w:rsidR="00706ED1" w:rsidRDefault="00706ED1" w:rsidP="00706ED1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236 Park Drive </w:t>
      </w:r>
    </w:p>
    <w:p w14:paraId="7F954983" w14:textId="77777777" w:rsidR="003A62B5" w:rsidRDefault="003A62B5" w:rsidP="003A62B5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36EFDC08" w14:textId="1884AA82" w:rsidR="003A62B5" w:rsidRDefault="006316AC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 xml:space="preserve">There is a sink hole on </w:t>
      </w:r>
      <w:r w:rsidR="003A62B5">
        <w:rPr>
          <w:rFonts w:ascii="Cambria" w:hAnsi="Cambria"/>
        </w:rPr>
        <w:t>P</w:t>
      </w:r>
      <w:r>
        <w:rPr>
          <w:rFonts w:ascii="Cambria" w:hAnsi="Cambria"/>
        </w:rPr>
        <w:t xml:space="preserve">ark </w:t>
      </w:r>
      <w:r w:rsidR="003A62B5">
        <w:rPr>
          <w:rFonts w:ascii="Cambria" w:hAnsi="Cambria"/>
        </w:rPr>
        <w:t>D</w:t>
      </w:r>
      <w:r>
        <w:rPr>
          <w:rFonts w:ascii="Cambria" w:hAnsi="Cambria"/>
        </w:rPr>
        <w:t>rive</w:t>
      </w:r>
      <w:r w:rsidR="003A62B5">
        <w:rPr>
          <w:rFonts w:ascii="Cambria" w:hAnsi="Cambria"/>
        </w:rPr>
        <w:t xml:space="preserve">.  This </w:t>
      </w:r>
      <w:r>
        <w:rPr>
          <w:rFonts w:ascii="Cambria" w:hAnsi="Cambria"/>
        </w:rPr>
        <w:t>is caused by a broken lateral that is the home owners’ responsibility to fix</w:t>
      </w:r>
      <w:r w:rsidR="003A62B5">
        <w:rPr>
          <w:rFonts w:ascii="Cambria" w:hAnsi="Cambria"/>
        </w:rPr>
        <w:t xml:space="preserve">.  The home owner </w:t>
      </w:r>
      <w:r>
        <w:rPr>
          <w:rFonts w:ascii="Cambria" w:hAnsi="Cambria"/>
        </w:rPr>
        <w:t>is concerned about the cost of the project</w:t>
      </w:r>
      <w:r w:rsidR="003A62B5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14:paraId="5DE8CA4B" w14:textId="77777777" w:rsidR="003A62B5" w:rsidRDefault="003A62B5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588FCB38" w14:textId="77777777" w:rsidR="003A62B5" w:rsidRDefault="003A62B5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410F56E0" w14:textId="77777777" w:rsidR="003A62B5" w:rsidRDefault="003A62B5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6E42ECD5" w14:textId="77777777" w:rsidR="003A62B5" w:rsidRDefault="003A62B5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6561B24F" w14:textId="28B62D77" w:rsidR="006316AC" w:rsidRPr="000A00FE" w:rsidRDefault="003A62B5" w:rsidP="006316AC">
      <w:pPr>
        <w:pStyle w:val="ListParagraph"/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>Zach</w:t>
      </w:r>
      <w:r w:rsidR="006316AC">
        <w:rPr>
          <w:rFonts w:ascii="Cambria" w:hAnsi="Cambria"/>
        </w:rPr>
        <w:t xml:space="preserve"> invited him to the committee meeting to see </w:t>
      </w:r>
      <w:r>
        <w:rPr>
          <w:rFonts w:ascii="Cambria" w:hAnsi="Cambria"/>
        </w:rPr>
        <w:t>if council</w:t>
      </w:r>
      <w:r w:rsidR="006316AC">
        <w:rPr>
          <w:rFonts w:ascii="Cambria" w:hAnsi="Cambria"/>
        </w:rPr>
        <w:t xml:space="preserve"> would be willing to help at all with the cost. The property owner did not show up so Zach will continue to purse him getting the line fixed</w:t>
      </w:r>
      <w:r>
        <w:rPr>
          <w:rFonts w:ascii="Cambria" w:hAnsi="Cambria"/>
        </w:rPr>
        <w:t>.</w:t>
      </w:r>
      <w:r w:rsidR="006316AC">
        <w:rPr>
          <w:rFonts w:ascii="Cambria" w:hAnsi="Cambria"/>
        </w:rPr>
        <w:t xml:space="preserve"> </w:t>
      </w:r>
    </w:p>
    <w:p w14:paraId="15E42F70" w14:textId="77777777" w:rsidR="000A00FE" w:rsidRPr="000A00FE" w:rsidRDefault="000A00FE" w:rsidP="000A00FE">
      <w:pPr>
        <w:pStyle w:val="ListParagraph"/>
        <w:spacing w:after="0" w:line="240" w:lineRule="auto"/>
        <w:rPr>
          <w:rFonts w:ascii="Cambria" w:hAnsi="Cambria"/>
        </w:rPr>
      </w:pPr>
    </w:p>
    <w:p w14:paraId="6E316CCD" w14:textId="3AE95A41" w:rsidR="007B0350" w:rsidRPr="007B0350" w:rsidRDefault="007B0350" w:rsidP="000A00FE">
      <w:pPr>
        <w:pStyle w:val="ListParagraph"/>
        <w:spacing w:after="0" w:line="240" w:lineRule="auto"/>
        <w:rPr>
          <w:rFonts w:ascii="Cambria" w:hAnsi="Cambria"/>
        </w:rPr>
      </w:pPr>
    </w:p>
    <w:p w14:paraId="69F1FC7D" w14:textId="77777777" w:rsidR="00FB3613" w:rsidRPr="00FB3613" w:rsidRDefault="00FB3613" w:rsidP="00FB3613">
      <w:pPr>
        <w:spacing w:after="0" w:line="240" w:lineRule="auto"/>
        <w:rPr>
          <w:rFonts w:ascii="Cambria" w:hAnsi="Cambria"/>
        </w:rPr>
      </w:pPr>
    </w:p>
    <w:p w14:paraId="0370278C" w14:textId="77777777" w:rsidR="00FB3613" w:rsidRPr="00FB3613" w:rsidRDefault="00FB3613" w:rsidP="00FB3613">
      <w:pPr>
        <w:spacing w:after="0" w:line="240" w:lineRule="auto"/>
        <w:rPr>
          <w:rFonts w:ascii="Cambria" w:hAnsi="Cambria"/>
          <w:b/>
          <w:bCs/>
          <w:u w:val="single"/>
        </w:rPr>
      </w:pPr>
      <w:r w:rsidRPr="00FB3613">
        <w:rPr>
          <w:rFonts w:ascii="Cambria" w:hAnsi="Cambria"/>
          <w:b/>
          <w:bCs/>
          <w:u w:val="single"/>
        </w:rPr>
        <w:t>Old Business</w:t>
      </w:r>
    </w:p>
    <w:p w14:paraId="0106EA73" w14:textId="67C07CA9" w:rsidR="00FB3613" w:rsidRPr="00FB3613" w:rsidRDefault="00FB3613" w:rsidP="00FB3613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</w:r>
    </w:p>
    <w:p w14:paraId="6516227E" w14:textId="28F5EE84" w:rsidR="00FB3613" w:rsidRDefault="00FB3613" w:rsidP="006417A5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</w:rPr>
      </w:pPr>
      <w:r w:rsidRPr="006417A5">
        <w:rPr>
          <w:rFonts w:ascii="Cambria" w:hAnsi="Cambria"/>
        </w:rPr>
        <w:t xml:space="preserve">Delinquents  </w:t>
      </w:r>
    </w:p>
    <w:p w14:paraId="7DCC1444" w14:textId="19327E80" w:rsidR="006316AC" w:rsidRDefault="006316AC" w:rsidP="006316AC">
      <w:pPr>
        <w:pStyle w:val="ListParagraph"/>
        <w:spacing w:after="0" w:line="240" w:lineRule="auto"/>
        <w:rPr>
          <w:rFonts w:ascii="Cambria" w:hAnsi="Cambria"/>
        </w:rPr>
      </w:pPr>
    </w:p>
    <w:p w14:paraId="412BA979" w14:textId="64E5E920" w:rsidR="006316AC" w:rsidRPr="006417A5" w:rsidRDefault="006316AC" w:rsidP="006316AC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The was just an FYI item for the committee. </w:t>
      </w:r>
    </w:p>
    <w:p w14:paraId="1D3626A9" w14:textId="1D2AAFD7" w:rsidR="00FB3613" w:rsidRPr="00FB3613" w:rsidRDefault="00FB3613" w:rsidP="00FB3613">
      <w:pPr>
        <w:spacing w:after="0" w:line="240" w:lineRule="auto"/>
        <w:rPr>
          <w:rFonts w:ascii="Cambria" w:hAnsi="Cambria"/>
        </w:rPr>
      </w:pPr>
      <w:r w:rsidRPr="00FB3613">
        <w:rPr>
          <w:rFonts w:ascii="Cambria" w:hAnsi="Cambria"/>
        </w:rPr>
        <w:tab/>
        <w:t xml:space="preserve"> </w:t>
      </w:r>
    </w:p>
    <w:p w14:paraId="670D4FCD" w14:textId="632D6942" w:rsidR="00445ADD" w:rsidRPr="00445ADD" w:rsidRDefault="00445ADD" w:rsidP="00FB3613">
      <w:pPr>
        <w:spacing w:after="0" w:line="240" w:lineRule="auto"/>
        <w:rPr>
          <w:b/>
          <w:bCs/>
          <w:u w:val="single"/>
        </w:rPr>
      </w:pPr>
    </w:p>
    <w:sectPr w:rsidR="00445ADD" w:rsidRPr="00445ADD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1EB2BFBD" w:rsidR="001B4EEF" w:rsidRDefault="00141986" w:rsidP="00141986">
    <w:pPr>
      <w:pStyle w:val="Header"/>
    </w:pPr>
    <w:r>
      <w:rPr>
        <w:noProof/>
      </w:rPr>
      <w:t>www.marysvilleboro.com</w:t>
    </w:r>
    <w:r w:rsidR="006316AC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674A0BC7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00FE"/>
    <w:rsid w:val="000F51EC"/>
    <w:rsid w:val="000F7122"/>
    <w:rsid w:val="00141986"/>
    <w:rsid w:val="00176C60"/>
    <w:rsid w:val="00192FE5"/>
    <w:rsid w:val="001B4EEF"/>
    <w:rsid w:val="001B689C"/>
    <w:rsid w:val="001E30C0"/>
    <w:rsid w:val="00200635"/>
    <w:rsid w:val="002357D2"/>
    <w:rsid w:val="002452FA"/>
    <w:rsid w:val="00254E0D"/>
    <w:rsid w:val="00276171"/>
    <w:rsid w:val="0032536B"/>
    <w:rsid w:val="00354B43"/>
    <w:rsid w:val="0038000D"/>
    <w:rsid w:val="00385ACF"/>
    <w:rsid w:val="003A62B5"/>
    <w:rsid w:val="003B445D"/>
    <w:rsid w:val="00445ADD"/>
    <w:rsid w:val="00477474"/>
    <w:rsid w:val="00480B7F"/>
    <w:rsid w:val="004A1893"/>
    <w:rsid w:val="004C4A44"/>
    <w:rsid w:val="005125BB"/>
    <w:rsid w:val="005264AB"/>
    <w:rsid w:val="00537F9C"/>
    <w:rsid w:val="00572222"/>
    <w:rsid w:val="005D3DA6"/>
    <w:rsid w:val="006316AC"/>
    <w:rsid w:val="00633B87"/>
    <w:rsid w:val="006417A5"/>
    <w:rsid w:val="00641A80"/>
    <w:rsid w:val="006F0604"/>
    <w:rsid w:val="00706ED1"/>
    <w:rsid w:val="00744EA9"/>
    <w:rsid w:val="00750FFF"/>
    <w:rsid w:val="00752FC4"/>
    <w:rsid w:val="00757E9C"/>
    <w:rsid w:val="007918F8"/>
    <w:rsid w:val="007B0350"/>
    <w:rsid w:val="007B4C91"/>
    <w:rsid w:val="007D70F7"/>
    <w:rsid w:val="00830C5F"/>
    <w:rsid w:val="00834A33"/>
    <w:rsid w:val="00866F3E"/>
    <w:rsid w:val="0089677F"/>
    <w:rsid w:val="00896EE1"/>
    <w:rsid w:val="008C1482"/>
    <w:rsid w:val="008D0AA7"/>
    <w:rsid w:val="008D3DE5"/>
    <w:rsid w:val="00912921"/>
    <w:rsid w:val="00912A0A"/>
    <w:rsid w:val="00923A37"/>
    <w:rsid w:val="009468D3"/>
    <w:rsid w:val="009B7928"/>
    <w:rsid w:val="009E52BE"/>
    <w:rsid w:val="00A01812"/>
    <w:rsid w:val="00A17117"/>
    <w:rsid w:val="00A5678F"/>
    <w:rsid w:val="00A763AE"/>
    <w:rsid w:val="00A83ACC"/>
    <w:rsid w:val="00AC7326"/>
    <w:rsid w:val="00AE7733"/>
    <w:rsid w:val="00B63133"/>
    <w:rsid w:val="00B70ACF"/>
    <w:rsid w:val="00B718DA"/>
    <w:rsid w:val="00BC0F0A"/>
    <w:rsid w:val="00C11980"/>
    <w:rsid w:val="00C40B3F"/>
    <w:rsid w:val="00C611CF"/>
    <w:rsid w:val="00CB0809"/>
    <w:rsid w:val="00CF4773"/>
    <w:rsid w:val="00D04123"/>
    <w:rsid w:val="00D06525"/>
    <w:rsid w:val="00D13306"/>
    <w:rsid w:val="00D149F1"/>
    <w:rsid w:val="00D36106"/>
    <w:rsid w:val="00D36A14"/>
    <w:rsid w:val="00DB24AD"/>
    <w:rsid w:val="00DC04C8"/>
    <w:rsid w:val="00DC7840"/>
    <w:rsid w:val="00DD3BA7"/>
    <w:rsid w:val="00E37173"/>
    <w:rsid w:val="00E55670"/>
    <w:rsid w:val="00EB64EC"/>
    <w:rsid w:val="00F71D73"/>
    <w:rsid w:val="00F763B1"/>
    <w:rsid w:val="00F87343"/>
    <w:rsid w:val="00FA402E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2021-09-10T15:18:00Z</dcterms:created>
  <dcterms:modified xsi:type="dcterms:W3CDTF">2021-09-10T16:57:00Z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